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48EE" w:rsidRDefault="000648EE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00000002" w14:textId="77777777" w:rsidR="000648EE" w:rsidRDefault="00DD77B1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POSTANOWIENIA DODATKOWE I ODMIENNE OD OGÓLNYCH WARUNKÓW UBEZPIECZENIA EDU PLUS zatwierdzonych Uchwałą nr 01/18/04/2023 Zarządu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InterRisk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TU S.A.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Vienna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Insurance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Group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18 kwietnia 2023r</w:t>
      </w:r>
    </w:p>
    <w:p w14:paraId="00000003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spacing w:before="240" w:after="40"/>
        <w:ind w:hanging="2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Działając na podstawie art. 812 § 8 k.c.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InterRisk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Towarzystwo Ubezpieczeń Spółka Akcyjna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Vienna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Insurance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Group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wskazuje różnice pomiędzy proponowaną treścią umowy a OWU EDU PLUS.</w:t>
      </w:r>
    </w:p>
    <w:p w14:paraId="00000004" w14:textId="77777777" w:rsidR="000648EE" w:rsidRDefault="000648EE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0000005" w14:textId="77777777" w:rsidR="000648EE" w:rsidRDefault="00DD77B1">
      <w:pP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§1</w:t>
      </w:r>
    </w:p>
    <w:p w14:paraId="00000006" w14:textId="77777777" w:rsidR="000648EE" w:rsidRDefault="00DD77B1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Dla potrzeb niniejszej umowy ubezpieczenia wprowadza się następujące po</w:t>
      </w:r>
      <w:r>
        <w:rPr>
          <w:rFonts w:ascii="Arial" w:eastAsia="Arial" w:hAnsi="Arial" w:cs="Arial"/>
          <w:color w:val="000000"/>
          <w:sz w:val="16"/>
          <w:szCs w:val="16"/>
        </w:rPr>
        <w:t>stanowienia dodatkowe lub odmienne od OWU EDU Plus:</w:t>
      </w:r>
    </w:p>
    <w:p w14:paraId="00000007" w14:textId="77777777" w:rsidR="000648EE" w:rsidRDefault="000648EE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08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§2 pkt 38) otrzymuje brzmienie:</w:t>
      </w:r>
    </w:p>
    <w:p w14:paraId="00000009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0A" w14:textId="77777777" w:rsidR="000648EE" w:rsidRDefault="00DD77B1">
      <w:pPr>
        <w:tabs>
          <w:tab w:val="left" w:pos="426"/>
        </w:tabs>
        <w:ind w:left="426" w:hanging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„38)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koszty leczenia</w:t>
      </w:r>
      <w:r>
        <w:rPr>
          <w:rFonts w:ascii="Arial" w:eastAsia="Arial" w:hAnsi="Arial" w:cs="Arial"/>
          <w:sz w:val="16"/>
          <w:szCs w:val="16"/>
        </w:rPr>
        <w:t xml:space="preserve"> – poniesione na terytorium Rzeczypospolitej Polskiej, niezbędne z medycznego punktu widzenia i udokumentowane koszty z tytułu:</w:t>
      </w:r>
    </w:p>
    <w:p w14:paraId="0000000B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a) wizyt lekarskich,</w:t>
      </w:r>
    </w:p>
    <w:p w14:paraId="0000000C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b) zabiegów ambulatoryjnych, </w:t>
      </w:r>
    </w:p>
    <w:p w14:paraId="0000000D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c) badań zleconych przez lekarza prowadzącego leczenie,</w:t>
      </w:r>
    </w:p>
    <w:p w14:paraId="0000000E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d) pobytu w szpitalu,</w:t>
      </w:r>
    </w:p>
    <w:p w14:paraId="0000000F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e) operacji przeprowadzonej w trakcie co najmniej trzydniowego pobytu w szpitalu, </w:t>
      </w:r>
    </w:p>
    <w:p w14:paraId="00000010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f) operacji plastycznej zaleconej przez lekarza jako niezbędna c</w:t>
      </w:r>
      <w:r>
        <w:rPr>
          <w:rFonts w:ascii="Arial" w:eastAsia="Arial" w:hAnsi="Arial" w:cs="Arial"/>
          <w:sz w:val="16"/>
          <w:szCs w:val="16"/>
        </w:rPr>
        <w:t>zęść procesu leczenia następstw nieszczęśliwego wypadku,</w:t>
      </w:r>
    </w:p>
    <w:p w14:paraId="00000011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 ) zakupu środków opatrunkowych przepisanych przez lekarza,</w:t>
      </w:r>
    </w:p>
    <w:p w14:paraId="00000012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h) rehabilitacji zaleconej przez lekarza prowadzącego leczenie,</w:t>
      </w:r>
    </w:p>
    <w:p w14:paraId="00000013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i) kosztów leków przepisanych przez lekarza, podczas dwudniowego pobytu w szpitalu,</w:t>
      </w:r>
    </w:p>
    <w:p w14:paraId="00000014" w14:textId="77777777" w:rsidR="000648EE" w:rsidRDefault="00DD77B1">
      <w:pPr>
        <w:ind w:left="4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j) odbudowy stomatologicznej uszkodzonego lub utraconego stałego zęba;”</w:t>
      </w:r>
    </w:p>
    <w:p w14:paraId="00000015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6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§2 pkt 44) otrzymuje brzmienie:</w:t>
      </w:r>
    </w:p>
    <w:p w14:paraId="00000017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8" w14:textId="77777777" w:rsidR="000648EE" w:rsidRDefault="00DD77B1">
      <w:pPr>
        <w:tabs>
          <w:tab w:val="left" w:pos="567"/>
        </w:tabs>
        <w:ind w:left="426" w:hanging="426"/>
        <w:jc w:val="both"/>
        <w:rPr>
          <w:rFonts w:ascii="Arial" w:eastAsia="Arial" w:hAnsi="Arial" w:cs="Arial"/>
          <w:sz w:val="16"/>
          <w:szCs w:val="16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16"/>
          <w:szCs w:val="16"/>
        </w:rPr>
        <w:t xml:space="preserve">„44)  </w:t>
      </w:r>
      <w:r>
        <w:rPr>
          <w:rFonts w:ascii="Arial" w:eastAsia="Arial" w:hAnsi="Arial" w:cs="Arial"/>
          <w:b/>
          <w:sz w:val="16"/>
          <w:szCs w:val="16"/>
        </w:rPr>
        <w:t>nieszczęśliwy wypadek</w:t>
      </w:r>
      <w:r>
        <w:rPr>
          <w:rFonts w:ascii="Arial" w:eastAsia="Arial" w:hAnsi="Arial" w:cs="Arial"/>
          <w:sz w:val="16"/>
          <w:szCs w:val="16"/>
        </w:rPr>
        <w:t xml:space="preserve"> – nagłe zdarzenie mające miejsce w trakcie trwania ochrony ubezpieczeniowej wywołane przyczyną zewnętrzną, na skutek której Ubezpieczony niezależnie od swej woli doznał uszkodzenia ciała, rozstroju zdrowia lub zmarł. W rozumieniu niniejszych OWU za nieszc</w:t>
      </w:r>
      <w:r>
        <w:rPr>
          <w:rFonts w:ascii="Arial" w:eastAsia="Arial" w:hAnsi="Arial" w:cs="Arial"/>
          <w:sz w:val="16"/>
          <w:szCs w:val="16"/>
        </w:rPr>
        <w:t>zęśliwy wypadek uważa się również zawał serca lub udar mózgu wyłącznie w przypadku Ubezpieczonego będącego dzieckiem, o którym mowa w pkt 25) lub rodzicem dziecka, w przypadku, gdy rodzic dziecka nie ukończył 60 roku życia w chwili przystąpienia dziecka do</w:t>
      </w:r>
      <w:r>
        <w:rPr>
          <w:rFonts w:ascii="Arial" w:eastAsia="Arial" w:hAnsi="Arial" w:cs="Arial"/>
          <w:sz w:val="16"/>
          <w:szCs w:val="16"/>
        </w:rPr>
        <w:t xml:space="preserve"> ubezpieczenia;”</w:t>
      </w:r>
    </w:p>
    <w:p w14:paraId="00000019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A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 §2 dodaje się pkt 128), który otrzymuje brzmienie:</w:t>
      </w:r>
    </w:p>
    <w:p w14:paraId="0000001B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C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16"/>
          <w:szCs w:val="16"/>
        </w:rPr>
        <w:t xml:space="preserve">„128)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pneumokokowe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zapalenie płuc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stan zapalny płuc wywołany przez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Streptococcus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pneumoniae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pneumococcus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zdiagnozowany przez lekarza w okresie ubezpieczenia, zgodnie z rozpoznaniem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zakwalifikowanym w Międzynarodowej Statystycznej Klasyfikacji Chorób i problemów Zdrowotnych ICD-10 jako kod: J.13,”</w:t>
      </w:r>
    </w:p>
    <w:p w14:paraId="0000001D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1E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color w:val="000000"/>
          <w:sz w:val="16"/>
          <w:szCs w:val="16"/>
        </w:rPr>
        <w:t>W §2 dodaje się pkt 129), który otrzymuje brzmienie:</w:t>
      </w:r>
    </w:p>
    <w:p w14:paraId="0000001F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0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„129)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meningokokowe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zapalenie opon mózgowych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choroba zdiagnozowana przez lekarza w okresie ubezpieczenia, wywołana przez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Neisseria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meningitidis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i zakwalifikowana w Międzynarodowej Statystycznej Klasyfikacji Chorób i Problemów Zdrowotnych ICD-10 jako kod: G.05;”</w:t>
      </w:r>
    </w:p>
    <w:p w14:paraId="00000021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2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 §2 dodaje się pkt 130), który otr</w:t>
      </w:r>
      <w:r>
        <w:rPr>
          <w:rFonts w:ascii="Arial" w:eastAsia="Arial" w:hAnsi="Arial" w:cs="Arial"/>
          <w:b/>
          <w:color w:val="000000"/>
          <w:sz w:val="16"/>
          <w:szCs w:val="16"/>
        </w:rPr>
        <w:t>zymuje brzmienie:</w:t>
      </w:r>
    </w:p>
    <w:p w14:paraId="00000023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4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„130) </w:t>
      </w:r>
      <w:r>
        <w:rPr>
          <w:rFonts w:ascii="Arial" w:eastAsia="Arial" w:hAnsi="Arial" w:cs="Arial"/>
          <w:b/>
          <w:color w:val="000000"/>
          <w:sz w:val="16"/>
          <w:szCs w:val="16"/>
        </w:rPr>
        <w:t>depresja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choroba zdiagnozowana przez lekarza w okresie ubezpieczenia, zakwalifikowana w Międzynarodowej Statystycznej Klasyfikacji Chorób i Problemów Zdrowotnych ICD-10 jako kod: F.32.0-32.3 lub 32.8-32.9;”</w:t>
      </w:r>
    </w:p>
    <w:p w14:paraId="00000025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6" w14:textId="77777777" w:rsidR="000648EE" w:rsidRDefault="00DD77B1">
      <w:pPr>
        <w:numPr>
          <w:ilvl w:val="0"/>
          <w:numId w:val="9"/>
        </w:numP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§4 ust 1. pkt 1) otrzymuje brzmienie:</w:t>
      </w:r>
    </w:p>
    <w:p w14:paraId="00000027" w14:textId="77777777" w:rsidR="000648EE" w:rsidRDefault="000648EE">
      <w:pPr>
        <w:ind w:left="-28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28" w14:textId="77777777" w:rsidR="000648EE" w:rsidRDefault="00DD77B1">
      <w:pP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Opcji Podstawowej </w:t>
      </w:r>
      <w:r>
        <w:rPr>
          <w:rFonts w:ascii="Arial" w:eastAsia="Arial" w:hAnsi="Arial" w:cs="Arial"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Opcji Progresja </w:t>
      </w:r>
      <w:r>
        <w:rPr>
          <w:rFonts w:ascii="Arial" w:eastAsia="Arial" w:hAnsi="Arial" w:cs="Arial"/>
          <w:color w:val="000000"/>
          <w:sz w:val="16"/>
          <w:szCs w:val="16"/>
        </w:rPr>
        <w:t>obejmującej następujące ryzyka:</w:t>
      </w:r>
    </w:p>
    <w:p w14:paraId="00000029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5" w:name="_2et92p0" w:colFirst="0" w:colLast="0"/>
      <w:bookmarkEnd w:id="5"/>
      <w:r>
        <w:rPr>
          <w:rFonts w:ascii="Arial" w:eastAsia="Arial" w:hAnsi="Arial" w:cs="Arial"/>
          <w:color w:val="000000"/>
          <w:sz w:val="16"/>
          <w:szCs w:val="16"/>
        </w:rPr>
        <w:t>śmierć Ubezpieczonego w wyniku nieszczęśliwego wypadku,</w:t>
      </w:r>
    </w:p>
    <w:p w14:paraId="0000002A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Ubezpieczonego w wyniku nieszczęśliwego wypadku na terenie placówki oświatowej,</w:t>
      </w:r>
    </w:p>
    <w:p w14:paraId="0000002B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uszczerbek na zdrowiu w wyniku nieszczęśliwego wypadku,</w:t>
      </w:r>
    </w:p>
    <w:p w14:paraId="0000002C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nabycia wyrobów medycznych wydawanych na zlecenie oraz koszty zakupu lub naprawy okularów korekcyjnych lub aparatu słuchowego uszkodzonych w wyniku nieszczęśliwego wypadku na terenie placówki o</w:t>
      </w:r>
      <w:r>
        <w:rPr>
          <w:rFonts w:ascii="Arial" w:eastAsia="Arial" w:hAnsi="Arial" w:cs="Arial"/>
          <w:color w:val="000000"/>
          <w:sz w:val="16"/>
          <w:szCs w:val="16"/>
        </w:rPr>
        <w:t>światowej,</w:t>
      </w:r>
    </w:p>
    <w:p w14:paraId="0000002D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przekwalifikowania zawodowego osób niepełnosprawnych,</w:t>
      </w:r>
    </w:p>
    <w:p w14:paraId="0000002E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pogryzienie, pokąsanie, ukąszenie,</w:t>
      </w:r>
    </w:p>
    <w:p w14:paraId="0000002F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rozpoznanie u Ubezpieczonego sepsy,</w:t>
      </w:r>
    </w:p>
    <w:p w14:paraId="00000030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opiekuna prawnego lub rodzica Ubezpieczonego w następstwie nieszczęśliwego wypadku,</w:t>
      </w:r>
    </w:p>
    <w:p w14:paraId="00000031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uszczerbek na zdrowiu </w:t>
      </w:r>
      <w:r>
        <w:rPr>
          <w:rFonts w:ascii="Arial" w:eastAsia="Arial" w:hAnsi="Arial" w:cs="Arial"/>
          <w:color w:val="000000"/>
          <w:sz w:val="16"/>
          <w:szCs w:val="16"/>
        </w:rPr>
        <w:t>w wyniku padaczki,</w:t>
      </w:r>
    </w:p>
    <w:p w14:paraId="00000032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wstrząśnienie mózgu w następstwie nieszczęśliwego wypadku,</w:t>
      </w:r>
    </w:p>
    <w:p w14:paraId="00000033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zatrucie pokarmowe lub nagle zatrucie gazami, bądź porażenie prądem lub piorunem,</w:t>
      </w:r>
    </w:p>
    <w:p w14:paraId="00000034" w14:textId="77777777" w:rsidR="000648EE" w:rsidRDefault="00DD77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rozpoznanie u Ubezpieczonego chorób odzwierzęcych (bąblowicy, toksoplazmozy, wścieklizny);”</w:t>
      </w:r>
    </w:p>
    <w:p w14:paraId="00000035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36" w14:textId="77777777" w:rsidR="000648EE" w:rsidRDefault="00DD77B1">
      <w:pPr>
        <w:numPr>
          <w:ilvl w:val="0"/>
          <w:numId w:val="9"/>
        </w:numP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W §4 ust 1. dodaje się pkt 4), który otrzymuje brzmienie:</w:t>
      </w:r>
    </w:p>
    <w:p w14:paraId="00000037" w14:textId="77777777" w:rsidR="000648EE" w:rsidRDefault="000648EE">
      <w:pPr>
        <w:ind w:left="-28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38" w14:textId="77777777" w:rsidR="000648EE" w:rsidRDefault="00DD77B1">
      <w:pP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„4)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Opcji Podstawowej Plus </w:t>
      </w:r>
      <w:r>
        <w:rPr>
          <w:rFonts w:ascii="Arial" w:eastAsia="Arial" w:hAnsi="Arial" w:cs="Arial"/>
          <w:color w:val="000000"/>
          <w:sz w:val="16"/>
          <w:szCs w:val="16"/>
        </w:rPr>
        <w:t>obejmującej następujące ryzyka:</w:t>
      </w:r>
    </w:p>
    <w:p w14:paraId="00000039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Ubezpieczonego w wyniku nieszczęśliwego wypadku,</w:t>
      </w:r>
    </w:p>
    <w:p w14:paraId="0000003A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Ubezpieczonego w wyniku nieszczęśliwego wypadku na terenie placówki oświat</w:t>
      </w:r>
      <w:r>
        <w:rPr>
          <w:rFonts w:ascii="Arial" w:eastAsia="Arial" w:hAnsi="Arial" w:cs="Arial"/>
          <w:color w:val="000000"/>
          <w:sz w:val="16"/>
          <w:szCs w:val="16"/>
        </w:rPr>
        <w:t>owej,</w:t>
      </w:r>
    </w:p>
    <w:p w14:paraId="0000003B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uszczerbek na zdrowiu w wyniku nieszczęśliwego wypadku,</w:t>
      </w:r>
    </w:p>
    <w:p w14:paraId="0000003C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nabycia wyrobów medycznych wydawanych na zlecenie oraz koszty zakupu lub naprawy okularów korekcyjnych lub aparatu słuchowego uszkodzonych w wyniku nieszczęśliwego wypadku na terenie plac</w:t>
      </w:r>
      <w:r>
        <w:rPr>
          <w:rFonts w:ascii="Arial" w:eastAsia="Arial" w:hAnsi="Arial" w:cs="Arial"/>
          <w:color w:val="000000"/>
          <w:sz w:val="16"/>
          <w:szCs w:val="16"/>
        </w:rPr>
        <w:t>ówki oświatowej,</w:t>
      </w:r>
    </w:p>
    <w:p w14:paraId="0000003D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przekwalifikowania zawodowego osób niepełnosprawnych,</w:t>
      </w:r>
    </w:p>
    <w:p w14:paraId="0000003E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pogryzienie, pokąsanie, ukąszenie,</w:t>
      </w:r>
    </w:p>
    <w:p w14:paraId="0000003F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rozpoznanie u Ubezpieczonego sepsy,</w:t>
      </w:r>
    </w:p>
    <w:p w14:paraId="00000040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śmierć opiekuna prawnego lub rodzica Ubezpieczonego w następstwie nieszczęśliwego wypadku,</w:t>
      </w:r>
    </w:p>
    <w:p w14:paraId="00000041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uszczerbek na zdrowiu w wyniku padaczki,</w:t>
      </w:r>
    </w:p>
    <w:p w14:paraId="00000042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wstrząśnienie mózgu w następstwie nieszczęśliwego wypadku,</w:t>
      </w:r>
    </w:p>
    <w:p w14:paraId="00000043" w14:textId="77777777" w:rsidR="000648EE" w:rsidRDefault="00DD77B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zatrucie pokarmowe lub nagle zatrucie gazami, bądź porażenie prądem lub piorunem,</w:t>
      </w:r>
    </w:p>
    <w:p w14:paraId="00000044" w14:textId="77777777" w:rsidR="000648EE" w:rsidRDefault="00DD77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rozpoznanie u Ubezpieczonego chorób odzwierzęcych (bąblowicy, toksoplazmozy, wścieklizny),</w:t>
      </w:r>
    </w:p>
    <w:p w14:paraId="00000045" w14:textId="77777777" w:rsidR="000648EE" w:rsidRDefault="00DD77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rozpoznanie u Ubezpieczonego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pneumokokowego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zapalenia płuc,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meningokokowego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zapalenia opon mózgowych</w:t>
      </w:r>
    </w:p>
    <w:p w14:paraId="00000046" w14:textId="77777777" w:rsidR="000648EE" w:rsidRDefault="00DD77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zwrot kosztów porady psychologa w związku z nieszczęśliwym wypad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kiem lub śmiercią rodzica lub opiekuna prawnego Ubezpieczonego w następstwie nieszczęśliwego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wypadku,zwrot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kosztów porady psychiatry w związku z leczeniem depresji u Ubezpieczonego,</w:t>
      </w:r>
    </w:p>
    <w:p w14:paraId="00000047" w14:textId="77777777" w:rsidR="000648EE" w:rsidRDefault="00DD77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zwrot kosztów korepetycji w związku z nieszczęśliwym wypadkiem,</w:t>
      </w:r>
    </w:p>
    <w:p w14:paraId="00000048" w14:textId="77777777" w:rsidR="000648EE" w:rsidRDefault="00DD77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zwrot kosz</w:t>
      </w:r>
      <w:r>
        <w:rPr>
          <w:rFonts w:ascii="Arial" w:eastAsia="Arial" w:hAnsi="Arial" w:cs="Arial"/>
          <w:color w:val="000000"/>
          <w:sz w:val="16"/>
          <w:szCs w:val="16"/>
        </w:rPr>
        <w:t>tów poszukiwania dziecka w przypadku zaginięcia.”</w:t>
      </w:r>
    </w:p>
    <w:p w14:paraId="00000049" w14:textId="77777777" w:rsidR="000648EE" w:rsidRDefault="000648EE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4A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§5 ust 1. pkt 8) otrzymuje brzmienie:</w:t>
      </w:r>
    </w:p>
    <w:p w14:paraId="0000004B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4C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„8)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chorobą zawodową, chorobą psychiczną za wyjątkiem ubezpieczenia z tytułu zwrotu kosztów porady psychiatry w związku z leczeniem depresji u Ubezpieczonego, o którym mowa w §7 pkt 14),”</w:t>
      </w:r>
    </w:p>
    <w:p w14:paraId="0000004D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4E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§5 ust 1. pkt 10) otrzymuje brzmienie:</w:t>
      </w:r>
    </w:p>
    <w:p w14:paraId="0000004F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0" w14:textId="77777777" w:rsidR="000648EE" w:rsidRDefault="00DD77B1">
      <w:pPr>
        <w:tabs>
          <w:tab w:val="left" w:pos="426"/>
        </w:tabs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„10)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zawałem serca lub udarem </w:t>
      </w:r>
      <w:r>
        <w:rPr>
          <w:rFonts w:ascii="Arial" w:eastAsia="Arial" w:hAnsi="Arial" w:cs="Arial"/>
          <w:color w:val="000000"/>
          <w:sz w:val="16"/>
          <w:szCs w:val="16"/>
        </w:rPr>
        <w:t>mózgu, w przypadku Ubezpieczonego nie spełniającego definicji dziecka, o której mowa w §2 pkt 25) lub rodzicem dziecka, który w dniu przystąpienia dziecka do ubezpieczenia ukończył 60 rok życia;”</w:t>
      </w:r>
    </w:p>
    <w:p w14:paraId="00000051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2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 §5 w ust 1. dodaje się pkt 21), który otrzymuje brzmienie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>:</w:t>
      </w:r>
    </w:p>
    <w:p w14:paraId="00000053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4" w14:textId="77777777" w:rsidR="000648EE" w:rsidRDefault="00DD77B1">
      <w:pPr>
        <w:tabs>
          <w:tab w:val="left" w:pos="426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„21) </w:t>
      </w:r>
      <w:r>
        <w:rPr>
          <w:rFonts w:ascii="Arial" w:eastAsia="Arial" w:hAnsi="Arial" w:cs="Arial"/>
          <w:color w:val="000000"/>
          <w:sz w:val="16"/>
          <w:szCs w:val="16"/>
        </w:rPr>
        <w:tab/>
        <w:t>rozpoznaniem sepsy, w przypadku Ubezpieczonego nie spełniającego definicji dziecka, o której mowa w §2 pkt 25).”</w:t>
      </w:r>
    </w:p>
    <w:p w14:paraId="00000055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56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§7 otrzymuje brzmienie:</w:t>
      </w:r>
    </w:p>
    <w:p w14:paraId="00000057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</w:t>
      </w:r>
      <w:r>
        <w:rPr>
          <w:rFonts w:ascii="Arial" w:eastAsia="Arial" w:hAnsi="Arial" w:cs="Arial"/>
          <w:b/>
          <w:color w:val="000000"/>
          <w:sz w:val="16"/>
          <w:szCs w:val="16"/>
        </w:rPr>
        <w:t>§7</w:t>
      </w:r>
    </w:p>
    <w:p w14:paraId="00000058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0000059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„Opcja Podstawowa Plus obejmuje następujące świadczenia;</w:t>
      </w:r>
    </w:p>
    <w:p w14:paraId="0000005A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wyniku nieszczęśliwego wypadku:</w:t>
      </w:r>
    </w:p>
    <w:p w14:paraId="0000005B" w14:textId="77777777" w:rsidR="000648EE" w:rsidRDefault="00DD7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100% uszczerbku na zdrowiu świadczenie w wysokości 130% sumy ubezpieczenia  określonej w umowie ubezpieczenia. W przypadku 100% uszczerbku na zdrowiu w wyniku nieszczęśliwego wypadku na terenie placówki oświatowej – przysługuje dodatkowe świadc</w:t>
      </w:r>
      <w:r>
        <w:rPr>
          <w:rFonts w:ascii="Arial" w:eastAsia="Arial" w:hAnsi="Arial" w:cs="Arial"/>
          <w:color w:val="000000"/>
          <w:sz w:val="16"/>
          <w:szCs w:val="16"/>
        </w:rPr>
        <w:t>zenie w wysokości 20% sumy ubezpieczenia określonej w umowie ubezpieczenia, pod warunkiem, że zajście nieszczęśliwego wypadku zostało udokumentowane zaświadczeniem dyrektora placówki oświatowej;</w:t>
      </w:r>
    </w:p>
    <w:p w14:paraId="0000005C" w14:textId="77777777" w:rsidR="000648EE" w:rsidRDefault="00DD7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 przypadku uszczerbku na zdrowiu poniżej 100% - świadczenie </w:t>
      </w:r>
      <w:r>
        <w:rPr>
          <w:rFonts w:ascii="Arial" w:eastAsia="Arial" w:hAnsi="Arial" w:cs="Arial"/>
          <w:color w:val="000000"/>
          <w:sz w:val="16"/>
          <w:szCs w:val="16"/>
        </w:rPr>
        <w:t>wyłącznie za zdarzenia określone w Tabeli Norm Uszczerbku na Zdrowiu EDU PLUS, stanowiącej Załącznik Nr1 do niniejszych OWU, uzależnione od wysokości uszczerbku na zdrowiu i wynoszące:</w:t>
      </w:r>
    </w:p>
    <w:p w14:paraId="0000005D" w14:textId="77777777" w:rsidR="000648EE" w:rsidRDefault="00DD77B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6" w:name="_tyjcwt" w:colFirst="0" w:colLast="0"/>
      <w:bookmarkEnd w:id="6"/>
      <w:r>
        <w:rPr>
          <w:rFonts w:ascii="Arial" w:eastAsia="Arial" w:hAnsi="Arial" w:cs="Arial"/>
          <w:color w:val="000000"/>
          <w:sz w:val="16"/>
          <w:szCs w:val="16"/>
        </w:rPr>
        <w:t xml:space="preserve">w przypadku uszczerbku na zdrowiu poniżej 70% zgodnie z Tabelą Norm Uszczerbku na Zdrowiu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Edu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Plus - 1% sumy ubezpieczenia określonej w umowie ubezpieczenia dla Opcji Podstawowej Plus za każdy procent uszczerbku na zdrowiu  </w:t>
      </w:r>
    </w:p>
    <w:p w14:paraId="0000005E" w14:textId="77777777" w:rsidR="000648EE" w:rsidRDefault="00DD77B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uszczerbku na zdrow</w:t>
      </w:r>
      <w:r>
        <w:rPr>
          <w:rFonts w:ascii="Arial" w:eastAsia="Arial" w:hAnsi="Arial" w:cs="Arial"/>
          <w:color w:val="000000"/>
          <w:sz w:val="16"/>
          <w:szCs w:val="16"/>
        </w:rPr>
        <w:t>iu w przedziale 70% - 99%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zgodnie z Tabelą Norm Uszczerbku na Zdrowiu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Edu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Plus - 2% sumy ubezpieczenia określonej w umowie ubezpieczenia dla Opcji Podstawowej Plus za każdy procent uszczerbku na zdrowiu </w:t>
      </w:r>
    </w:p>
    <w:p w14:paraId="0000005F" w14:textId="77777777" w:rsidR="000648EE" w:rsidRDefault="00DD7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nabycia wyrobów medycznych wydawanych na zlec</w:t>
      </w:r>
      <w:r>
        <w:rPr>
          <w:rFonts w:ascii="Arial" w:eastAsia="Arial" w:hAnsi="Arial" w:cs="Arial"/>
          <w:color w:val="000000"/>
          <w:sz w:val="16"/>
          <w:szCs w:val="16"/>
        </w:rPr>
        <w:t>enie oraz koszty zakupu lub naprawy okularów korekcyjnych lub aparatu słuchowego uszkodzonych w wyniku nieszczęśliwego wypadku na terenie placówki oświatowej – zwrot udokumentowanych kosztów:</w:t>
      </w:r>
    </w:p>
    <w:p w14:paraId="00000060" w14:textId="77777777" w:rsidR="000648EE" w:rsidRDefault="00DD77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nabycia wyrobów medycznych wydawanych na zlecenie - do wysokości 30% sumy ubezpieczenia określonej w umowie ubezpieczenia, pod warunkiem iż są niezbędne z medycznego punktu widzenia i udokumentowane kopią zlecenia lekarskiego na zaopatrzenie w wyroby medyc</w:t>
      </w:r>
      <w:r>
        <w:rPr>
          <w:rFonts w:ascii="Arial" w:eastAsia="Arial" w:hAnsi="Arial" w:cs="Arial"/>
          <w:color w:val="000000"/>
          <w:sz w:val="16"/>
          <w:szCs w:val="16"/>
        </w:rPr>
        <w:t>zne wydawane na zlecenie oraz  zostały poniesione na terytorium Rzeczpospolitej Polskiej w okresie nie dłuższym niż dwa lata od daty nieszczęśliwego wypadku,</w:t>
      </w:r>
    </w:p>
    <w:p w14:paraId="00000061" w14:textId="77777777" w:rsidR="000648EE" w:rsidRDefault="00DD77B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zakupu lub naprawy okularów korekcyjnych lub aparatu słuchowego uszkodzonych w wyniku nieszczęśliw</w:t>
      </w:r>
      <w:r>
        <w:rPr>
          <w:rFonts w:ascii="Arial" w:eastAsia="Arial" w:hAnsi="Arial" w:cs="Arial"/>
          <w:color w:val="000000"/>
          <w:sz w:val="16"/>
          <w:szCs w:val="16"/>
        </w:rPr>
        <w:t>ego wypadku na terenie placówki oświatowej – do wysokości 200 zł, pod warunkiem, ze nieszczęśliwy wypadek, w wyniku którego doszło do uszkodzenia okularów korekcyjnych lub aparatu słuchowego miał miejsce na terenie placówki oświatowej oraz spowodował uszko</w:t>
      </w:r>
      <w:r>
        <w:rPr>
          <w:rFonts w:ascii="Arial" w:eastAsia="Arial" w:hAnsi="Arial" w:cs="Arial"/>
          <w:color w:val="000000"/>
          <w:sz w:val="16"/>
          <w:szCs w:val="16"/>
        </w:rPr>
        <w:t>dzenie ciała wymagające interwencji lekarskiej w placówce medycznej;</w:t>
      </w:r>
    </w:p>
    <w:p w14:paraId="00000062" w14:textId="77777777" w:rsidR="000648EE" w:rsidRDefault="00DD77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przekwalifikowania zawodowego osób niepełnosprawnych – zwrot udokumentowanych kosztów do wysokości 30% sumy ubezpieczenia określonej w umowie ubezpieczenia, pod warunkiem iż:</w:t>
      </w:r>
    </w:p>
    <w:p w14:paraId="00000063" w14:textId="77777777" w:rsidR="000648EE" w:rsidRDefault="00DD77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Ubezp</w:t>
      </w:r>
      <w:r>
        <w:rPr>
          <w:rFonts w:ascii="Arial" w:eastAsia="Arial" w:hAnsi="Arial" w:cs="Arial"/>
          <w:color w:val="000000"/>
          <w:sz w:val="16"/>
          <w:szCs w:val="16"/>
        </w:rPr>
        <w:t>ieczonemu na podstawie decyzji Zakładu Ubezpieczeń Społecznych przyznano rentę szkoleniową jako osobie trwale niezdolnej  do pracy w dotychczasowym zawodzie lub orzeczenie powiatowego (wojewódzkiego) zespołu ds. orzekania o niepełnosprawności, w którym orz</w:t>
      </w:r>
      <w:r>
        <w:rPr>
          <w:rFonts w:ascii="Arial" w:eastAsia="Arial" w:hAnsi="Arial" w:cs="Arial"/>
          <w:color w:val="000000"/>
          <w:sz w:val="16"/>
          <w:szCs w:val="16"/>
        </w:rPr>
        <w:t>eczono o celowości przekwalifikowania zawodowego osoby niepełnosprawnej oraz</w:t>
      </w:r>
    </w:p>
    <w:p w14:paraId="00000064" w14:textId="77777777" w:rsidR="000648EE" w:rsidRDefault="00DD77B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zostały poniesione na terytorium Rzeczpospolitej Polskiej w okresie nie dłuższym niż dwa lata od daty nieszczęśliwego wypadku.</w:t>
      </w:r>
    </w:p>
    <w:p w14:paraId="00000065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1276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66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uszczerbku na zdrowiu w wyniku ataku padaczki – jednorazowe świadczenie w wysokości 2% sumy ubezpieczenia określonej w umowie ubezpieczenia, pod warunkiem, iż padaczka została rozpoznana po raz pierwszy w okresie trwania ochrony ubezpieczeniowe</w:t>
      </w:r>
      <w:r>
        <w:rPr>
          <w:rFonts w:ascii="Arial" w:eastAsia="Arial" w:hAnsi="Arial" w:cs="Arial"/>
          <w:color w:val="000000"/>
          <w:sz w:val="16"/>
          <w:szCs w:val="16"/>
        </w:rPr>
        <w:t>j;</w:t>
      </w:r>
    </w:p>
    <w:p w14:paraId="00000067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68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śmierci ubezpieczonego w wyniku nieszczęśliwego wypadku – świadczenie w wysokości 150% sumy ubezpieczenia określonej w umowie ubezpieczenia, pod warunkiem, iż:</w:t>
      </w:r>
    </w:p>
    <w:p w14:paraId="00000069" w14:textId="77777777" w:rsidR="000648EE" w:rsidRDefault="00DD77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nieszczęśliwy wypadek wydarzył się podczas trwania ochrony ubezpieczeniowej,</w:t>
      </w:r>
    </w:p>
    <w:p w14:paraId="0000006A" w14:textId="77777777" w:rsidR="000648EE" w:rsidRDefault="00DD77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nastąpiła w ciągu dwóch lat od daty nieszczęśliwego wypadku;</w:t>
      </w:r>
    </w:p>
    <w:p w14:paraId="0000006B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6C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śmierci ubezpieczonego w wyniku nieszczęśliwego wypadku, który wydarzył się  na terenie placówki oświatowej – świadczenie dodatkowe w wysokości 100% sumy ubezpieczenia określo</w:t>
      </w:r>
      <w:r>
        <w:rPr>
          <w:rFonts w:ascii="Arial" w:eastAsia="Arial" w:hAnsi="Arial" w:cs="Arial"/>
          <w:color w:val="000000"/>
          <w:sz w:val="16"/>
          <w:szCs w:val="16"/>
        </w:rPr>
        <w:t>nej w umowie ubezpieczenia, pod warunkiem, iż:</w:t>
      </w:r>
    </w:p>
    <w:p w14:paraId="0000006D" w14:textId="77777777" w:rsidR="000648EE" w:rsidRDefault="00DD77B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nieszczęśliwy wypadek miał miejsce na terenie placówki oświatowej i wydarzył się podczas trwania ochrony ubezpieczeniowej oraz</w:t>
      </w:r>
    </w:p>
    <w:p w14:paraId="0000006E" w14:textId="77777777" w:rsidR="000648EE" w:rsidRDefault="00DD77B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śmierć nastąpiła w ciągu 6 miesięcy od daty nieszczęśliwego wypadku oraz</w:t>
      </w:r>
    </w:p>
    <w:p w14:paraId="0000006F" w14:textId="77777777" w:rsidR="000648EE" w:rsidRDefault="00DD77B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zajście nieszczęśliwego wypadku zostało udokumentowane zaświadczeniem dyrektora placówki oświatowej;</w:t>
      </w:r>
    </w:p>
    <w:p w14:paraId="00000070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71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rozpoznania u Ubezpieczonego sepsy – jednorazowe świadczenie w wysokości 10% sumy ubezpieczenia określonej w umowie ubezpieczenia, pod warunki</w:t>
      </w:r>
      <w:r>
        <w:rPr>
          <w:rFonts w:ascii="Arial" w:eastAsia="Arial" w:hAnsi="Arial" w:cs="Arial"/>
          <w:color w:val="000000"/>
          <w:sz w:val="16"/>
          <w:szCs w:val="16"/>
        </w:rPr>
        <w:t>em, iż sepsa została zdiagnozowane po raz pierwszy w okresie trwania ochrony ubezpieczeniowej;</w:t>
      </w:r>
    </w:p>
    <w:p w14:paraId="00000072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73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śmierci opiekuna prawnego lub rodzica Ubezpieczonego w następstwie nieszczęśliwego wypadku – jednorazowe świadczenie w wysokości 15% sumy ubezpiecze</w:t>
      </w:r>
      <w:r>
        <w:rPr>
          <w:rFonts w:ascii="Arial" w:eastAsia="Arial" w:hAnsi="Arial" w:cs="Arial"/>
          <w:color w:val="000000"/>
          <w:sz w:val="16"/>
          <w:szCs w:val="16"/>
        </w:rPr>
        <w:t>nia określonej w umowie ubezpieczenia, pod warunkiem, iż:</w:t>
      </w:r>
    </w:p>
    <w:p w14:paraId="00000074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75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a)  nieszczęśliwy wypadek wydarzył się podczas trwania ochrony ubezpieczeniowej oraz</w:t>
      </w:r>
    </w:p>
    <w:p w14:paraId="00000076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b)  śmierć nastąpiła w ciągu 12 miesięcy od daty nieszczęśliwego wypadku. </w:t>
      </w:r>
    </w:p>
    <w:p w14:paraId="00000077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78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Odpowiedzialność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InterRisk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ograniczona jest do dwóch zdarzeń w okresie ubezpieczenia;”</w:t>
      </w:r>
    </w:p>
    <w:p w14:paraId="00000079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16"/>
          <w:szCs w:val="16"/>
        </w:rPr>
      </w:pPr>
    </w:p>
    <w:p w14:paraId="0000007A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pogryzienia, pokąsania, ukąszenia – jednorazowe świadczenie w wysokości:</w:t>
      </w:r>
    </w:p>
    <w:p w14:paraId="0000007B" w14:textId="77777777" w:rsidR="000648EE" w:rsidRDefault="00DD7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1% sumy ubezpieczenia określonej w umowie ubezpieczenia w przypadku pogryzienia,</w:t>
      </w:r>
    </w:p>
    <w:p w14:paraId="0000007C" w14:textId="77777777" w:rsidR="000648EE" w:rsidRDefault="00DD7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2% sumy ubezpieczenia określonej w umowie ubezpieczenia w przypadku pokąsania, ukąszenia, pod warunkiem co najmniej dwudniowego pobytu w szpitalu w przypadku pokąsania, ukąszenia;</w:t>
      </w:r>
    </w:p>
    <w:p w14:paraId="0000007D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7E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wstrząśnienia mózgu w następstwie nieszczęśliwego wypadku – jeż</w:t>
      </w:r>
      <w:r>
        <w:rPr>
          <w:rFonts w:ascii="Arial" w:eastAsia="Arial" w:hAnsi="Arial" w:cs="Arial"/>
          <w:color w:val="000000"/>
          <w:sz w:val="16"/>
          <w:szCs w:val="16"/>
        </w:rPr>
        <w:t>eli w wyniku nieszczęśliwego wypadku Ubezpieczony doznał wstrząśnienia mózgu, w wyniku którego konieczny był co najmniej trzydniowy pobyt w szpitalu przysługuje jednorazowe świadczenie w wysokości stanowiącej 2% sumy ubezpieczenia określonej w umowie ubezp</w:t>
      </w:r>
      <w:r>
        <w:rPr>
          <w:rFonts w:ascii="Arial" w:eastAsia="Arial" w:hAnsi="Arial" w:cs="Arial"/>
          <w:color w:val="000000"/>
          <w:sz w:val="16"/>
          <w:szCs w:val="16"/>
        </w:rPr>
        <w:t>ieczenia;</w:t>
      </w:r>
    </w:p>
    <w:p w14:paraId="0000007F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0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nagłego zatrucia gazami, bądź w przypadku porażenia prądem lub piorunem – świadczenie w wysokości 1 500 zł, pod warunkiem co najmniej trzydniowego pobytu Ubezpieczonego w szpitalu w wyniku nagłego zatrucia gazami, bądź w przypadku porażenia prą</w:t>
      </w:r>
      <w:r>
        <w:rPr>
          <w:rFonts w:ascii="Arial" w:eastAsia="Arial" w:hAnsi="Arial" w:cs="Arial"/>
          <w:color w:val="000000"/>
          <w:sz w:val="16"/>
          <w:szCs w:val="16"/>
        </w:rPr>
        <w:t>dem lub piorunem;</w:t>
      </w:r>
    </w:p>
    <w:p w14:paraId="00000081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2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zatrucia pokarmowego – jednorazowe świadczenie w wysokości 2% sumy ubezpieczenia określonej w umowie ubezpieczenia, pod warunkiem co najmniej trzydniowego pobytu Ubezpieczonego w szpitalu w wyniku zatrucia pokarmowego;</w:t>
      </w:r>
    </w:p>
    <w:p w14:paraId="00000083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4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</w:t>
      </w:r>
      <w:r>
        <w:rPr>
          <w:rFonts w:ascii="Arial" w:eastAsia="Arial" w:hAnsi="Arial" w:cs="Arial"/>
          <w:color w:val="000000"/>
          <w:sz w:val="16"/>
          <w:szCs w:val="16"/>
        </w:rPr>
        <w:t>ypadku rozpoznania u Ubezpieczonego chorób odzwierzęcych (bąblowicy, toksoplazmozy, wścieklizny) – jednorazowe świadczenie w wysokości 5% sumy ubezpieczenia określonej w umowie ubezpieczenia, pod warunkiem, iż bąblowica, toksoplazmoza lub wścieklizna zosta</w:t>
      </w:r>
      <w:r>
        <w:rPr>
          <w:rFonts w:ascii="Arial" w:eastAsia="Arial" w:hAnsi="Arial" w:cs="Arial"/>
          <w:color w:val="000000"/>
          <w:sz w:val="16"/>
          <w:szCs w:val="16"/>
        </w:rPr>
        <w:t>ły rozpoznane w okresie trwania ochrony ubezpieczeniowej;</w:t>
      </w:r>
    </w:p>
    <w:p w14:paraId="00000085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6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 przypadku rozpoznania u Ubezpieczonego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pneumokokowego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zapalenia płuc,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meningokokowego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zapalenia opon mózgowych – jednorazowe świadczenie w wysokości 2 000 zł, pod warunkiem, iż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pneumokokowe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enie płuc lub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meningokokowe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zapalenie opon mózgowych zostały zdiagnozowane po raz pierwszy w okresie trwania ochrony ubezpieczeniowej;</w:t>
      </w:r>
    </w:p>
    <w:p w14:paraId="00000087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88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 kosztów porady psychologa w związku z nieszczęśliwym wypadkiem, poważną chorobą lub śmiercią rodzica lub opiekuna </w:t>
      </w:r>
      <w:r>
        <w:rPr>
          <w:rFonts w:ascii="Arial" w:eastAsia="Arial" w:hAnsi="Arial" w:cs="Arial"/>
          <w:color w:val="000000"/>
          <w:sz w:val="16"/>
          <w:szCs w:val="16"/>
        </w:rPr>
        <w:t>prawnego Ubezpieczonego w następstwie nieszczęśliwego wypadku – zwrot udokumentowanych kosztów do wysokości 500 zł, pod warunkiem, iż:</w:t>
      </w:r>
    </w:p>
    <w:p w14:paraId="00000089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7" w:name="_3dy6vkm" w:colFirst="0" w:colLast="0"/>
      <w:bookmarkEnd w:id="7"/>
      <w:r>
        <w:rPr>
          <w:rFonts w:ascii="Arial" w:eastAsia="Arial" w:hAnsi="Arial" w:cs="Arial"/>
          <w:color w:val="000000"/>
          <w:sz w:val="16"/>
          <w:szCs w:val="16"/>
        </w:rPr>
        <w:t xml:space="preserve">a) </w:t>
      </w:r>
      <w:r>
        <w:rPr>
          <w:rFonts w:ascii="Arial" w:eastAsia="Arial" w:hAnsi="Arial" w:cs="Arial"/>
          <w:color w:val="000000"/>
          <w:sz w:val="16"/>
          <w:szCs w:val="16"/>
        </w:rPr>
        <w:tab/>
        <w:t>koszty porady psychologa powstały w następstwie nieszczęśliwego wypadku, który wydarzył się podczas trwania ochrony u</w:t>
      </w:r>
      <w:r>
        <w:rPr>
          <w:rFonts w:ascii="Arial" w:eastAsia="Arial" w:hAnsi="Arial" w:cs="Arial"/>
          <w:color w:val="000000"/>
          <w:sz w:val="16"/>
          <w:szCs w:val="16"/>
        </w:rPr>
        <w:t>bezpieczeniowej,</w:t>
      </w:r>
    </w:p>
    <w:p w14:paraId="0000008A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b)  </w:t>
      </w:r>
      <w:r>
        <w:rPr>
          <w:rFonts w:ascii="Arial" w:eastAsia="Arial" w:hAnsi="Arial" w:cs="Arial"/>
          <w:color w:val="000000"/>
          <w:sz w:val="16"/>
          <w:szCs w:val="16"/>
        </w:rPr>
        <w:tab/>
        <w:t>koszty porady psychologa zostały poniesione w okresie ubezpieczenia na terytorium Rzeczypospolitej Polskiej,</w:t>
      </w:r>
    </w:p>
    <w:p w14:paraId="0000008B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c) </w:t>
      </w:r>
      <w:r>
        <w:rPr>
          <w:rFonts w:ascii="Arial" w:eastAsia="Arial" w:hAnsi="Arial" w:cs="Arial"/>
          <w:color w:val="000000"/>
          <w:sz w:val="16"/>
          <w:szCs w:val="16"/>
        </w:rPr>
        <w:tab/>
        <w:t>Ubezpieczony wymagał porady psychologa i uzyskał pisemne skierowanie do poradni psychologicznej;</w:t>
      </w:r>
    </w:p>
    <w:p w14:paraId="0000008C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993" w:hanging="27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8D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zwrot kosztów porady psychiatry w związku z rozpoznaniem i leczeniem depresji u Ubezpieczonego – zwrot udokumentowanych kosztów do wysokości 500 zł, pod warunkiem, iż:</w:t>
      </w:r>
    </w:p>
    <w:p w14:paraId="0000008E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a) koszty porady psychiatry zostały poniesione w okresie ubezpieczenia na terytorium Rze</w:t>
      </w:r>
      <w:r>
        <w:rPr>
          <w:rFonts w:ascii="Arial" w:eastAsia="Arial" w:hAnsi="Arial" w:cs="Arial"/>
          <w:color w:val="000000"/>
          <w:sz w:val="16"/>
          <w:szCs w:val="16"/>
        </w:rPr>
        <w:t>czypospolitej Polskiej,</w:t>
      </w:r>
    </w:p>
    <w:p w14:paraId="0000008F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b) depresja została rozpoznana u Ubezpieczonego w okresie ubezpieczenia,</w:t>
      </w:r>
    </w:p>
    <w:p w14:paraId="00000090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91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zwrot kosztów korepetycji w związku z nieszczęśliwym wypadkiem lub poważną chorobą - zwrot udokumentowanych kosztów do wysokości 1 000 zł w ciągu okresu ubezp</w:t>
      </w:r>
      <w:r>
        <w:rPr>
          <w:rFonts w:ascii="Arial" w:eastAsia="Arial" w:hAnsi="Arial" w:cs="Arial"/>
          <w:color w:val="000000"/>
          <w:sz w:val="16"/>
          <w:szCs w:val="16"/>
        </w:rPr>
        <w:t>ieczenia, ale za maksymalnie 10 godzin lekcyjnych korepetycji, pod warunkiem, iż koszty korepetycji:</w:t>
      </w:r>
    </w:p>
    <w:p w14:paraId="00000092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a) powstały w następstwie nieszczęśliwego wypadku, który wydarzył się podczas trwania ochrony ubezpieczeniowej,</w:t>
      </w:r>
    </w:p>
    <w:p w14:paraId="00000093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b) zostały poniesione w okresie ubezpieczen</w:t>
      </w:r>
      <w:r>
        <w:rPr>
          <w:rFonts w:ascii="Arial" w:eastAsia="Arial" w:hAnsi="Arial" w:cs="Arial"/>
          <w:color w:val="000000"/>
          <w:sz w:val="16"/>
          <w:szCs w:val="16"/>
        </w:rPr>
        <w:t>ia na terytorium Rzeczpospolitej Polskiej,</w:t>
      </w:r>
    </w:p>
    <w:p w14:paraId="00000094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c) Ubezpieczony nie mógł uczęszczać na zajęcia lekcyjne nieprzerwanie przez okres co najmniej 14 dni, udokumentowane zaświadczeniem lekarskim, przy czym do ustalenia powyższego okresu uwzględnia się wyłącznie dni </w:t>
      </w:r>
      <w:r>
        <w:rPr>
          <w:rFonts w:ascii="Arial" w:eastAsia="Arial" w:hAnsi="Arial" w:cs="Arial"/>
          <w:color w:val="000000"/>
          <w:sz w:val="16"/>
          <w:szCs w:val="16"/>
        </w:rPr>
        <w:t>zajęć lekcyjnych wynikające z obowiązującego w danej placówce oświatowej planu lekcji;</w:t>
      </w:r>
    </w:p>
    <w:p w14:paraId="00000095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96" w14:textId="77777777" w:rsidR="000648EE" w:rsidRDefault="00DD77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zwrot kosztów poszukiwania dziecka w wieku do 18 lat w przypadku zaginięcia – zwrot udokumentowanych kosztów wynajęcia detektywa, umieszczenia informacji w mediach, wyd</w:t>
      </w:r>
      <w:r>
        <w:rPr>
          <w:rFonts w:ascii="Arial" w:eastAsia="Arial" w:hAnsi="Arial" w:cs="Arial"/>
          <w:color w:val="000000"/>
          <w:sz w:val="16"/>
          <w:szCs w:val="16"/>
        </w:rPr>
        <w:t>ruku ulotek do wysokości 20% sumy ubezpieczenia określonej w umowie ubezpieczenia (nie więcej niż 10 000 zł), pod warunkiem iż:</w:t>
      </w:r>
    </w:p>
    <w:p w14:paraId="00000097" w14:textId="77777777" w:rsidR="000648EE" w:rsidRDefault="00DD7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zaginięcie dziecka nastąpiło w okresie ubezpieczenia oraz zostało zgłoszone Policji,</w:t>
      </w:r>
    </w:p>
    <w:p w14:paraId="00000098" w14:textId="77777777" w:rsidR="000648EE" w:rsidRDefault="00DD77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koszty wynajęcia detektywa, wydruku ulotek lub umieszczenia informacji w mediach zostały poniesione na terytorium Rzeczypospolitej Polskiej w okresie ubezpieczenia.”</w:t>
      </w:r>
    </w:p>
    <w:p w14:paraId="00000099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9A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 12 ust. 1 pkt. 3) otrzymuje brzmienie:</w:t>
      </w:r>
    </w:p>
    <w:p w14:paraId="0000009B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8" w:name="_1t3h5sf" w:colFirst="0" w:colLast="0"/>
      <w:bookmarkEnd w:id="8"/>
      <w:r>
        <w:rPr>
          <w:rFonts w:ascii="Arial" w:eastAsia="Arial" w:hAnsi="Arial" w:cs="Arial"/>
          <w:color w:val="000000"/>
          <w:sz w:val="16"/>
          <w:szCs w:val="16"/>
        </w:rPr>
        <w:t>„3)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Opcja Dodatkowa D3 - pobyt w szpitalu w wyni</w:t>
      </w:r>
      <w:r>
        <w:rPr>
          <w:rFonts w:ascii="Arial" w:eastAsia="Arial" w:hAnsi="Arial" w:cs="Arial"/>
          <w:b/>
          <w:color w:val="000000"/>
          <w:sz w:val="16"/>
          <w:szCs w:val="16"/>
        </w:rPr>
        <w:t>ku nieszczęśliwego wypadku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– świadczenie w wysokości:</w:t>
      </w:r>
    </w:p>
    <w:p w14:paraId="0000009C" w14:textId="77777777" w:rsidR="000648EE" w:rsidRDefault="00DD77B1">
      <w:pPr>
        <w:numPr>
          <w:ilvl w:val="0"/>
          <w:numId w:val="7"/>
        </w:numPr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1% sumy ubezpieczenia określonej w umowie ubezpieczenia dla Opcji Dodatkowej D3, za każdy dzień pobytu Ubezpieczonego w szpitalu, począwszy od pierwszego do dziesiątego dnia pobytu w szpitalu, będący na</w:t>
      </w:r>
      <w:r>
        <w:rPr>
          <w:rFonts w:ascii="Arial" w:eastAsia="Arial" w:hAnsi="Arial" w:cs="Arial"/>
          <w:color w:val="000000"/>
          <w:sz w:val="16"/>
          <w:szCs w:val="16"/>
        </w:rPr>
        <w:t>stępstwem nieszczęśliwego wypadku, który miał miejsce w okresie trwania ochrony ubezpieczeniowej, pod warunkiem pobytu w szpitalu trwającego minimum 2 dni,</w:t>
      </w:r>
    </w:p>
    <w:p w14:paraId="0000009D" w14:textId="77777777" w:rsidR="000648EE" w:rsidRDefault="00DD77B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1,5% sumy ubezpieczenia określonej w umowie ubezpieczenia dla Opcji Dodatkowej D3, za każdy następny dzień pobytu Ubezpieczonego w szpitalu, począwszy od jedenastego dnia pobytu w szpitalu, będący następstwem nieszczęśliwego wypadku, który miał miejsce w o</w:t>
      </w:r>
      <w:r>
        <w:rPr>
          <w:rFonts w:ascii="Arial" w:eastAsia="Arial" w:hAnsi="Arial" w:cs="Arial"/>
          <w:color w:val="000000"/>
          <w:sz w:val="16"/>
          <w:szCs w:val="16"/>
        </w:rPr>
        <w:t>kresie trwania ochrony ubezpieczeniowej.</w:t>
      </w:r>
    </w:p>
    <w:p w14:paraId="0000009E" w14:textId="77777777" w:rsidR="000648EE" w:rsidRDefault="00DD77B1">
      <w:pPr>
        <w:shd w:val="clear" w:color="auto" w:fill="FFFFFF"/>
        <w:ind w:left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 przypadku kolejnych, następujących po sobie pobytów w szpitalu w związku z tym samym nieszczęśliwym wypadkiem świadczenie szpitalne przysługuje od pierwszego dnia pobytu w szpitalu, pod warunkiem, że pobyt w szpit</w:t>
      </w:r>
      <w:r>
        <w:rPr>
          <w:rFonts w:ascii="Arial" w:eastAsia="Arial" w:hAnsi="Arial" w:cs="Arial"/>
          <w:color w:val="000000"/>
          <w:sz w:val="16"/>
          <w:szCs w:val="16"/>
        </w:rPr>
        <w:t>alu trwał minimum 2 dni. Świadczenie z tytułu pobytu w szpitalu w wyniku nieszczęśliwego wypadku przysługuje maksymalnie za 95 dni pobytu w szpitalu. Gdy wypis ze szpitala nastąpi po zakończeniu okresu ubezpieczenia pobyt w szpitalu jest objęty odpowiedzia</w:t>
      </w:r>
      <w:r>
        <w:rPr>
          <w:rFonts w:ascii="Arial" w:eastAsia="Arial" w:hAnsi="Arial" w:cs="Arial"/>
          <w:color w:val="000000"/>
          <w:sz w:val="16"/>
          <w:szCs w:val="16"/>
        </w:rPr>
        <w:t>lnością Ubezpieczyciela, pod warunkiem że przyjęcie do szpitala nastąpiło w okresie ubezpieczenia;”</w:t>
      </w:r>
    </w:p>
    <w:p w14:paraId="0000009F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A0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9" w:name="_4d34og8" w:colFirst="0" w:colLast="0"/>
      <w:bookmarkEnd w:id="9"/>
      <w:r>
        <w:rPr>
          <w:rFonts w:ascii="Arial" w:eastAsia="Arial" w:hAnsi="Arial" w:cs="Arial"/>
          <w:b/>
          <w:color w:val="000000"/>
          <w:sz w:val="16"/>
          <w:szCs w:val="16"/>
        </w:rPr>
        <w:t>w § 12 ust. 1 pkt. 4) otrzymuje brzmienie:</w:t>
      </w:r>
    </w:p>
    <w:p w14:paraId="000000A1" w14:textId="77777777" w:rsidR="000648EE" w:rsidRDefault="00DD77B1">
      <w:pPr>
        <w:spacing w:line="276" w:lineRule="auto"/>
        <w:ind w:left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„4)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Opcja  Dodatkowa  D4  </w:t>
      </w:r>
      <w:r>
        <w:rPr>
          <w:rFonts w:ascii="Arial" w:eastAsia="Arial" w:hAnsi="Arial" w:cs="Arial"/>
          <w:color w:val="000000"/>
          <w:sz w:val="16"/>
          <w:szCs w:val="16"/>
        </w:rPr>
        <w:t>–   pobyt  w  szpitalu  w  wyniku  choroby  –  świadczenie  w  wysokości  1%  sumy  ub</w:t>
      </w:r>
      <w:r>
        <w:rPr>
          <w:rFonts w:ascii="Arial" w:eastAsia="Arial" w:hAnsi="Arial" w:cs="Arial"/>
          <w:color w:val="000000"/>
          <w:sz w:val="16"/>
          <w:szCs w:val="16"/>
        </w:rPr>
        <w:t>ezpieczenia  określonej  w  umowie  ubezpieczenia  dla    Opcji    Dodatkowej   D5,  za   każdy dzień pobytu w szpitalu, począwszy od drugiego dnia pobytu w szpitalu, w związku z chorobą,  która  została rozpoznana w  trakcie  trwania ochrony  ubezpieczeni</w:t>
      </w:r>
      <w:r>
        <w:rPr>
          <w:rFonts w:ascii="Arial" w:eastAsia="Arial" w:hAnsi="Arial" w:cs="Arial"/>
          <w:color w:val="000000"/>
          <w:sz w:val="16"/>
          <w:szCs w:val="16"/>
        </w:rPr>
        <w:t>owej, pod warunkiem pobytu w szpitalu trwającego minimum 3 dni. W przypadku kolejnych, następujących po sobie pobytów w szpitalu w związku z tą samą chorobą  świadczenie  szpitalne   przysługuje   od  pierwszego  dnia  pobytu  w  szpitalu pod warunkiem, że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pierwszy pobyt w szpitalu trwał minimum 3 dni. Świadczenie z tytułu pobytu w szpitalu w wyniku choroby przysługuje maksymalnie za 100  dni pobytu w szpitalu. Gdy wypis ze szpitala nastąpi po zakończeniu okresu ubezpieczenia pobyt w szpitalu jest objęty od</w:t>
      </w:r>
      <w:r>
        <w:rPr>
          <w:rFonts w:ascii="Arial" w:eastAsia="Arial" w:hAnsi="Arial" w:cs="Arial"/>
          <w:color w:val="000000"/>
          <w:sz w:val="16"/>
          <w:szCs w:val="16"/>
        </w:rPr>
        <w:t>powiedzialnością Ubezpieczyciela, pod warunkiem że przyjęcie do szpitala nastąpiło w okresie ubezpieczenia.”</w:t>
      </w:r>
    </w:p>
    <w:p w14:paraId="000000A2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A3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rPr>
          <w:rFonts w:ascii="Arial" w:eastAsia="Arial" w:hAnsi="Arial" w:cs="Arial"/>
          <w:color w:val="000000"/>
          <w:sz w:val="16"/>
          <w:szCs w:val="16"/>
        </w:rPr>
      </w:pPr>
      <w:bookmarkStart w:id="10" w:name="_2s8eyo1" w:colFirst="0" w:colLast="0"/>
      <w:bookmarkEnd w:id="10"/>
      <w:r>
        <w:rPr>
          <w:rFonts w:ascii="Arial" w:eastAsia="Arial" w:hAnsi="Arial" w:cs="Arial"/>
          <w:b/>
          <w:color w:val="000000"/>
          <w:sz w:val="16"/>
          <w:szCs w:val="16"/>
        </w:rPr>
        <w:t>§12 ust 1. pkt 5) otrzymuje brzmienie:</w:t>
      </w:r>
    </w:p>
    <w:p w14:paraId="000000A4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A5" w14:textId="77777777" w:rsidR="000648EE" w:rsidRDefault="00DD77B1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„5)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Opcja Dodatkowa D5 – Poważne Choroby </w:t>
      </w:r>
      <w:r>
        <w:rPr>
          <w:rFonts w:ascii="Arial" w:eastAsia="Arial" w:hAnsi="Arial" w:cs="Arial"/>
          <w:color w:val="000000"/>
          <w:sz w:val="16"/>
          <w:szCs w:val="16"/>
        </w:rPr>
        <w:t>– świadczenie w wysokości:</w:t>
      </w:r>
    </w:p>
    <w:p w14:paraId="000000A6" w14:textId="77777777" w:rsidR="000648EE" w:rsidRDefault="00DD77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100% sumy ubezpieczenia określonej w umowie ubezpieczenia dla Opcji Dodatkowej D5, w przypadku rozpoznania u Ubezpieczonego po raz pierwszy w trakcie trwania ochrony ubezpieczeniowej, rodzaju Poważnej Choroby, o której mowa w §2 pkt 69) lit. a)</w:t>
      </w:r>
    </w:p>
    <w:p w14:paraId="000000A7" w14:textId="77777777" w:rsidR="000648EE" w:rsidRDefault="00DD77B1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500 zł - w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przypadku ukąszenia Ubezpieczonego przez kleszcza i rozpoznania u Ubezpieczonego po raz pierwszy w trakcie trwania ochrony ubezpieczeniowej boreliozy, </w:t>
      </w:r>
    </w:p>
    <w:p w14:paraId="000000A8" w14:textId="77777777" w:rsidR="000648EE" w:rsidRDefault="000648EE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A9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§12 ust 1. pkt 8) otrzymuje brzmienie:</w:t>
      </w:r>
    </w:p>
    <w:p w14:paraId="000000AA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AB" w14:textId="77777777" w:rsidR="000648EE" w:rsidRDefault="00DD77B1">
      <w:pP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„10) </w:t>
      </w:r>
      <w:r>
        <w:rPr>
          <w:rFonts w:ascii="Arial" w:eastAsia="Arial" w:hAnsi="Arial" w:cs="Arial"/>
          <w:b/>
          <w:color w:val="000000"/>
          <w:sz w:val="16"/>
          <w:szCs w:val="16"/>
        </w:rPr>
        <w:t>Opcja Dodatkowa D8 – koszty leczenia w wyniku nieszczęśliw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ego wypadku </w:t>
      </w:r>
      <w:r>
        <w:rPr>
          <w:rFonts w:ascii="Arial" w:eastAsia="Arial" w:hAnsi="Arial" w:cs="Arial"/>
          <w:color w:val="000000"/>
          <w:sz w:val="16"/>
          <w:szCs w:val="16"/>
        </w:rPr>
        <w:t>– zwrot udokumentowanych kosztów do wysokości 100% sumy ubezpieczenia określonej w umowie ubezpieczenia dla Opcji Dodatkowej D8. Zwrot kosztów leczenia przysługuje:</w:t>
      </w:r>
    </w:p>
    <w:p w14:paraId="000000AC" w14:textId="77777777" w:rsidR="000648EE" w:rsidRDefault="00DD7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 warunkiem, iż koszty te powstały w następstwie nieszczęśliwego wypadku, który wydarzył się w podczas trwania ochrony ubezpieczeniowej oraz zostały poniesione na terytorium Rzeczpospolitej Polskiej w okresie nie dłuższym niż 12 miesięcy od daty nieszczę</w:t>
      </w:r>
      <w:r>
        <w:rPr>
          <w:rFonts w:ascii="Arial" w:eastAsia="Arial" w:hAnsi="Arial" w:cs="Arial"/>
          <w:color w:val="000000"/>
          <w:sz w:val="16"/>
          <w:szCs w:val="16"/>
        </w:rPr>
        <w:t>śliwego wypadku;</w:t>
      </w:r>
    </w:p>
    <w:p w14:paraId="000000AD" w14:textId="77777777" w:rsidR="000648EE" w:rsidRDefault="00DD77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do wysokości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podlimitów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ramach sumy ubezpieczenia dla Opcji Dodatkowej D8, mających zastosowanie w przypadku:</w:t>
      </w:r>
    </w:p>
    <w:p w14:paraId="000000AE" w14:textId="77777777" w:rsidR="000648EE" w:rsidRDefault="00DD7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1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zwrotu kosztów rehabilitacji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wysokości 2 000 zł;</w:t>
      </w:r>
    </w:p>
    <w:p w14:paraId="000000AF" w14:textId="77777777" w:rsidR="000648EE" w:rsidRDefault="00DD7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1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zwrotu kosztów operacji plastycznej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wysokości sumy u</w:t>
      </w:r>
      <w:r>
        <w:rPr>
          <w:rFonts w:ascii="Arial" w:eastAsia="Arial" w:hAnsi="Arial" w:cs="Arial"/>
          <w:color w:val="000000"/>
          <w:sz w:val="16"/>
          <w:szCs w:val="16"/>
        </w:rPr>
        <w:t>bezpieczenia określonej w umowie ubezpieczenia dla Opcji Dodatkowej D8;</w:t>
      </w:r>
    </w:p>
    <w:p w14:paraId="000000B0" w14:textId="77777777" w:rsidR="000648EE" w:rsidRDefault="00DD7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1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 kosztów odbudowy stomatologicznej uszkodzonego lub utraconego zęba stałego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wysokości 1 000 zł (500 zł za ząb);</w:t>
      </w:r>
    </w:p>
    <w:p w14:paraId="000000B1" w14:textId="77777777" w:rsidR="000648EE" w:rsidRDefault="00DD77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1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zwrot kosztów leków –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podlimit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w wysokości 500 zł,</w:t>
      </w:r>
    </w:p>
    <w:p w14:paraId="000000B2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B3" w14:textId="77777777" w:rsidR="000648EE" w:rsidRDefault="00DD77B1">
      <w:pPr>
        <w:ind w:left="284" w:firstLine="42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je</w:t>
      </w:r>
      <w:r>
        <w:rPr>
          <w:rFonts w:ascii="Arial" w:eastAsia="Arial" w:hAnsi="Arial" w:cs="Arial"/>
          <w:color w:val="000000"/>
          <w:sz w:val="16"/>
          <w:szCs w:val="16"/>
        </w:rPr>
        <w:t>dnak nie więcej niż 100% sumy ubezpieczenia.</w:t>
      </w:r>
    </w:p>
    <w:p w14:paraId="000000B4" w14:textId="77777777" w:rsidR="000648EE" w:rsidRDefault="000648EE">
      <w:pPr>
        <w:ind w:left="28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B5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§22 ust 3. pkt 9) otrzymuje brzmienie:</w:t>
      </w:r>
    </w:p>
    <w:p w14:paraId="000000B6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B7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„9) celem refundacji poniesionych: kosztów leczenia, kosztów leczenia po ekspozycji, kosztów rehabilitacji, kosztów leczenia stomatologicznego, kosztów porady psychologa, psychiatry, kosztów korepetycji - okazać Ubezpieczycielowi oryginały imiennych rachun</w:t>
      </w:r>
      <w:r>
        <w:rPr>
          <w:rFonts w:ascii="Arial" w:eastAsia="Arial" w:hAnsi="Arial" w:cs="Arial"/>
          <w:color w:val="000000"/>
          <w:sz w:val="16"/>
          <w:szCs w:val="16"/>
        </w:rPr>
        <w:t>ków lub faktur VAT oraz dowody ich zapłaty, a także dokumentację medyczną z odbytych wizyt, zabiegów, pobytu w szpitalu, operacji. Dodatkowo celem refundacji poniesionych kosztów rehabilitacji – okazać dokumentację lekarską zawierającą skierowanie na zabie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gi rehabilitacyjne, celem refundacji poniesionych kosztów poszukiwania dziecka o których mowa w </w:t>
      </w:r>
      <w:r>
        <w:rPr>
          <w:color w:val="000000"/>
          <w:sz w:val="16"/>
          <w:szCs w:val="16"/>
        </w:rPr>
        <w:t>§</w:t>
      </w:r>
      <w:r>
        <w:rPr>
          <w:rFonts w:ascii="Arial" w:eastAsia="Arial" w:hAnsi="Arial" w:cs="Arial"/>
          <w:color w:val="000000"/>
          <w:sz w:val="16"/>
          <w:szCs w:val="16"/>
        </w:rPr>
        <w:t>7 ust 16 – okazać Ubezpieczycielowi oryginały imiennych rachunków lub faktur VAT oraz dowody ich zapłaty, a także kopie zgłoszenia Policji zaginięcia dziecka;”</w:t>
      </w:r>
    </w:p>
    <w:p w14:paraId="000000B8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B9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Załącznik nr 1 do Ogólnych Warunków Ubezpieczenia EDU PLUS, zmianie ulegają pkt-y:</w:t>
      </w:r>
    </w:p>
    <w:p w14:paraId="000000BA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„XI. USZKODZENIA MIEDNICY; </w:t>
      </w:r>
    </w:p>
    <w:p w14:paraId="000000BB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1. ZŁAMANIE MIEDNICY – uszczerbek na zdrowiu; 20%</w:t>
      </w:r>
    </w:p>
    <w:p w14:paraId="000000BC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XII. USZKODZENIA KOŃCZYNY GÓRNEJ: </w:t>
      </w:r>
    </w:p>
    <w:p w14:paraId="000000BD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11. ZWICHNIĘCIA, SKRĘCENIA W STAWIE ŁOKCIOWYM: uszczerbek na zdrowiu: Strona Prawa 3%; Strona Lewa 2%</w:t>
      </w:r>
    </w:p>
    <w:p w14:paraId="000000BE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13. ZŁAMANIE, SKRĘCENIE NADGARSTKA: uszczerbek na zdrowiu: Strona Prawa 2%; Strona Lewa 1%”</w:t>
      </w:r>
    </w:p>
    <w:p w14:paraId="000000BF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00000C0" w14:textId="77777777" w:rsidR="000648EE" w:rsidRDefault="00DD77B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Załącznik nr 1 do Ogólnych Warunków Ubezpieczenia EDU PLUS, d</w:t>
      </w:r>
      <w:r>
        <w:rPr>
          <w:rFonts w:ascii="Arial" w:eastAsia="Arial" w:hAnsi="Arial" w:cs="Arial"/>
          <w:b/>
          <w:color w:val="000000"/>
          <w:sz w:val="16"/>
          <w:szCs w:val="16"/>
        </w:rPr>
        <w:t>odaje się pkt-y:</w:t>
      </w:r>
    </w:p>
    <w:p w14:paraId="000000C1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„II. USZKODZENIA TWARZY;</w:t>
      </w:r>
    </w:p>
    <w:p w14:paraId="000000C2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12. RANA WYMAGAJĄCA SZYCIA WEWNĄTRZ JAMY USTNEJ – uszczerbek na zdrowiu; 2%</w:t>
      </w:r>
    </w:p>
    <w:p w14:paraId="000000C3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X. USZKODZENIA KRĘGOSŁUPA I RDZENIA KRĘGOWEGO; </w:t>
      </w:r>
    </w:p>
    <w:p w14:paraId="000000C4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4. ZŁAMANIE KOŚCI OGONOWEJ – uszczerbek na zdrowiu; 2%</w:t>
      </w:r>
    </w:p>
    <w:p w14:paraId="000000C5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XIII. USZKODZENIA KOŃCZYNY DOLNEJ; </w:t>
      </w:r>
    </w:p>
    <w:p w14:paraId="000000C6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B.4. USZKODZENIA TKANEK MIĘKKICH KOLANA WYMAGAJĄCE SZYCIA – uszczerbek na zdrowiu; 1%</w:t>
      </w:r>
    </w:p>
    <w:p w14:paraId="000000C7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D.9. USZKODZENIA TKANEK MIĘKKICH STOPY LUB STAWU SKOKOWEGO WYMAGAJACE SZYCIA – uszczerbek na zdrowiu; 1%</w:t>
      </w:r>
    </w:p>
    <w:p w14:paraId="000000C8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XV. WSTRZĄŚNIENIE MÓZGU; </w:t>
      </w:r>
    </w:p>
    <w:p w14:paraId="000000C9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1. LICZBA DNI POBYTU W SZPITALU OD 4-5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– uszczerbek na zdrowiu; 2%</w:t>
      </w:r>
    </w:p>
    <w:p w14:paraId="000000CA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2. LICZBA DNI POBYTU W SZPITALU OD 6-10 DNI – uszczerbek na zdrowiu; 4%</w:t>
      </w:r>
    </w:p>
    <w:p w14:paraId="000000CB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3. LICZBA DNI POBYTU W SZPITALU POWYŻEJ 10 DNI – uszczerbek na zdrowiu; 6%</w:t>
      </w:r>
    </w:p>
    <w:p w14:paraId="000000CC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XVI. SKRĘCENIA I ZWICHNIĘCIA STAWU KOLANOWEGO; </w:t>
      </w:r>
    </w:p>
    <w:p w14:paraId="000000CD" w14:textId="77777777" w:rsidR="000648EE" w:rsidRDefault="00DD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1. SKRĘCENIA I ZWICHNIĘCIA S</w:t>
      </w:r>
      <w:r>
        <w:rPr>
          <w:rFonts w:ascii="Arial" w:eastAsia="Arial" w:hAnsi="Arial" w:cs="Arial"/>
          <w:color w:val="000000"/>
          <w:sz w:val="16"/>
          <w:szCs w:val="16"/>
        </w:rPr>
        <w:t>TAWU KOLANOWEGO – uszczerbek na zdrowiu; 1,5%”.</w:t>
      </w:r>
    </w:p>
    <w:p w14:paraId="000000CE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CF" w14:textId="77777777" w:rsidR="000648EE" w:rsidRDefault="000648EE">
      <w:pP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D0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D1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D2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D3" w14:textId="77777777" w:rsidR="000648EE" w:rsidRDefault="000648E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sectPr w:rsidR="000648EE">
      <w:pgSz w:w="11906" w:h="16838"/>
      <w:pgMar w:top="1134" w:right="851" w:bottom="113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436"/>
    <w:multiLevelType w:val="multilevel"/>
    <w:tmpl w:val="F3664512"/>
    <w:lvl w:ilvl="0">
      <w:start w:val="1"/>
      <w:numFmt w:val="low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B033247"/>
    <w:multiLevelType w:val="multilevel"/>
    <w:tmpl w:val="316C52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C48CB"/>
    <w:multiLevelType w:val="multilevel"/>
    <w:tmpl w:val="C9CAC1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901D8"/>
    <w:multiLevelType w:val="multilevel"/>
    <w:tmpl w:val="BAAE3B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B221C"/>
    <w:multiLevelType w:val="multilevel"/>
    <w:tmpl w:val="830E56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F1114"/>
    <w:multiLevelType w:val="multilevel"/>
    <w:tmpl w:val="CCE02F4E"/>
    <w:lvl w:ilvl="0">
      <w:start w:val="1"/>
      <w:numFmt w:val="lowerRoman"/>
      <w:lvlText w:val="%1."/>
      <w:lvlJc w:val="right"/>
      <w:pPr>
        <w:ind w:left="1996" w:hanging="360"/>
      </w:pPr>
    </w:lvl>
    <w:lvl w:ilvl="1">
      <w:start w:val="1"/>
      <w:numFmt w:val="lowerRoman"/>
      <w:lvlText w:val="%2."/>
      <w:lvlJc w:val="right"/>
      <w:pPr>
        <w:ind w:left="2716" w:hanging="360"/>
      </w:pPr>
    </w:lvl>
    <w:lvl w:ilvl="2">
      <w:start w:val="1"/>
      <w:numFmt w:val="lowerLetter"/>
      <w:lvlText w:val="%3)"/>
      <w:lvlJc w:val="left"/>
      <w:pPr>
        <w:ind w:left="3616" w:hanging="36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7730FC4"/>
    <w:multiLevelType w:val="multilevel"/>
    <w:tmpl w:val="1D2C6B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E384E"/>
    <w:multiLevelType w:val="multilevel"/>
    <w:tmpl w:val="AC2A7C94"/>
    <w:lvl w:ilvl="0">
      <w:start w:val="1"/>
      <w:numFmt w:val="low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9D60A47"/>
    <w:multiLevelType w:val="multilevel"/>
    <w:tmpl w:val="0EA8B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521DA"/>
    <w:multiLevelType w:val="multilevel"/>
    <w:tmpl w:val="C8588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62E5F"/>
    <w:multiLevelType w:val="multilevel"/>
    <w:tmpl w:val="470AC13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Roman"/>
      <w:lvlText w:val="%2."/>
      <w:lvlJc w:val="left"/>
      <w:pPr>
        <w:ind w:left="2856" w:hanging="72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2012427"/>
    <w:multiLevelType w:val="multilevel"/>
    <w:tmpl w:val="65DAB2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567AC"/>
    <w:multiLevelType w:val="multilevel"/>
    <w:tmpl w:val="0A62C1DC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52F68"/>
    <w:multiLevelType w:val="multilevel"/>
    <w:tmpl w:val="D4D0C5B0"/>
    <w:lvl w:ilvl="0">
      <w:start w:val="1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21ABC"/>
    <w:multiLevelType w:val="multilevel"/>
    <w:tmpl w:val="955C97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35A67"/>
    <w:multiLevelType w:val="multilevel"/>
    <w:tmpl w:val="CB6EFA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48EE"/>
    <w:rsid w:val="000648EE"/>
    <w:rsid w:val="00D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3012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2023-09-14T21:35:00Z</dcterms:created>
  <dcterms:modified xsi:type="dcterms:W3CDTF">2023-09-14T21:35:00Z</dcterms:modified>
</cp:coreProperties>
</file>